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Developmental Reading Assessment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78"/>
        <w:gridCol w:w="1440"/>
        <w:gridCol w:w="720"/>
        <w:gridCol w:w="1350"/>
        <w:gridCol w:w="3150"/>
        <w:gridCol w:w="2178"/>
        <w:tblGridChange w:id="0">
          <w:tblGrid>
            <w:gridCol w:w="2178"/>
            <w:gridCol w:w="1440"/>
            <w:gridCol w:w="720"/>
            <w:gridCol w:w="1350"/>
            <w:gridCol w:w="3150"/>
            <w:gridCol w:w="2178"/>
          </w:tblGrid>
        </w:tblGridChange>
      </w:tblGrid>
      <w:tr>
        <w:trPr>
          <w:trHeight w:val="420" w:hRule="atLeast"/>
        </w:trPr>
        <w:tc>
          <w:tcPr>
            <w:vAlign w:val="bottom"/>
          </w:tcPr>
          <w:p w:rsidR="00000000" w:rsidDel="00000000" w:rsidP="00000000" w:rsidRDefault="00000000" w:rsidRPr="00000000" w14:paraId="00000004">
            <w:pPr>
              <w:rPr/>
            </w:pPr>
            <w:r w:rsidDel="00000000" w:rsidR="00000000" w:rsidRPr="00000000">
              <w:rPr>
                <w:rtl w:val="0"/>
              </w:rPr>
              <w:t xml:space="preserve">Student Name:</w:t>
            </w:r>
          </w:p>
        </w:tc>
        <w:tc>
          <w:tcPr>
            <w:gridSpan w:val="5"/>
            <w:tcBorders>
              <w:bottom w:color="000000" w:space="0" w:sz="4" w:val="single"/>
            </w:tcBorders>
            <w:vAlign w:val="bottom"/>
          </w:tcPr>
          <w:p w:rsidR="00000000" w:rsidDel="00000000" w:rsidP="00000000" w:rsidRDefault="00000000" w:rsidRPr="00000000" w14:paraId="00000005">
            <w:pPr>
              <w:rPr/>
            </w:pPr>
            <w:r w:rsidDel="00000000" w:rsidR="00000000" w:rsidRPr="00000000">
              <w:rPr>
                <w:rtl w:val="0"/>
              </w:rPr>
            </w:r>
          </w:p>
        </w:tc>
      </w:tr>
      <w:tr>
        <w:trPr>
          <w:trHeight w:val="420" w:hRule="atLeast"/>
        </w:trPr>
        <w:tc>
          <w:tcPr>
            <w:gridSpan w:val="2"/>
            <w:vAlign w:val="bottom"/>
          </w:tcPr>
          <w:p w:rsidR="00000000" w:rsidDel="00000000" w:rsidP="00000000" w:rsidRDefault="00000000" w:rsidRPr="00000000" w14:paraId="0000000A">
            <w:pPr>
              <w:rPr/>
            </w:pPr>
            <w:r w:rsidDel="00000000" w:rsidR="00000000" w:rsidRPr="00000000">
              <w:rPr>
                <w:rtl w:val="0"/>
              </w:rPr>
              <w:t xml:space="preserve">Date of Reading Assessment:</w:t>
            </w:r>
          </w:p>
        </w:tc>
        <w:tc>
          <w:tcPr>
            <w:gridSpan w:val="2"/>
            <w:tcBorders>
              <w:bottom w:color="000000" w:space="0" w:sz="4" w:val="single"/>
            </w:tcBorders>
            <w:vAlign w:val="bottom"/>
          </w:tcPr>
          <w:p w:rsidR="00000000" w:rsidDel="00000000" w:rsidP="00000000" w:rsidRDefault="00000000" w:rsidRPr="00000000" w14:paraId="0000000C">
            <w:pPr>
              <w:rPr/>
            </w:pPr>
            <w:r w:rsidDel="00000000" w:rsidR="00000000" w:rsidRPr="00000000">
              <w:rPr>
                <w:rtl w:val="0"/>
              </w:rPr>
            </w:r>
          </w:p>
        </w:tc>
        <w:tc>
          <w:tcPr>
            <w:vAlign w:val="bottom"/>
          </w:tcPr>
          <w:p w:rsidR="00000000" w:rsidDel="00000000" w:rsidP="00000000" w:rsidRDefault="00000000" w:rsidRPr="00000000" w14:paraId="0000000E">
            <w:pPr>
              <w:rPr/>
            </w:pPr>
            <w:r w:rsidDel="00000000" w:rsidR="00000000" w:rsidRPr="00000000">
              <w:rPr>
                <w:rtl w:val="0"/>
              </w:rPr>
              <w:t xml:space="preserve">Student's Current Grade:</w:t>
            </w:r>
          </w:p>
        </w:tc>
        <w:tc>
          <w:tcPr>
            <w:tcBorders>
              <w:bottom w:color="000000" w:space="0" w:sz="4" w:val="single"/>
            </w:tcBorders>
            <w:vAlign w:val="bottom"/>
          </w:tcPr>
          <w:p w:rsidR="00000000" w:rsidDel="00000000" w:rsidP="00000000" w:rsidRDefault="00000000" w:rsidRPr="00000000" w14:paraId="0000000F">
            <w:pPr>
              <w:rPr/>
            </w:pPr>
            <w:r w:rsidDel="00000000" w:rsidR="00000000" w:rsidRPr="00000000">
              <w:rPr>
                <w:rtl w:val="0"/>
              </w:rPr>
            </w:r>
          </w:p>
        </w:tc>
      </w:tr>
      <w:tr>
        <w:trPr>
          <w:trHeight w:val="420" w:hRule="atLeast"/>
        </w:trPr>
        <w:tc>
          <w:tcPr>
            <w:gridSpan w:val="3"/>
            <w:vAlign w:val="bottom"/>
          </w:tcPr>
          <w:p w:rsidR="00000000" w:rsidDel="00000000" w:rsidP="00000000" w:rsidRDefault="00000000" w:rsidRPr="00000000" w14:paraId="00000010">
            <w:pPr>
              <w:rPr/>
            </w:pPr>
            <w:r w:rsidDel="00000000" w:rsidR="00000000" w:rsidRPr="00000000">
              <w:rPr>
                <w:rtl w:val="0"/>
              </w:rPr>
              <w:t xml:space="preserve">Story Used for Reading Assessment:</w:t>
            </w:r>
          </w:p>
        </w:tc>
        <w:tc>
          <w:tcPr>
            <w:gridSpan w:val="3"/>
            <w:tcBorders>
              <w:bottom w:color="000000" w:space="0" w:sz="4" w:val="single"/>
            </w:tcBorders>
            <w:vAlign w:val="bottom"/>
          </w:tcPr>
          <w:p w:rsidR="00000000" w:rsidDel="00000000" w:rsidP="00000000" w:rsidRDefault="00000000" w:rsidRPr="00000000" w14:paraId="00000013">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16">
            <w:pPr>
              <w:rPr/>
            </w:pPr>
            <w:r w:rsidDel="00000000" w:rsidR="00000000" w:rsidRPr="00000000">
              <w:rPr>
                <w:rtl w:val="0"/>
              </w:rPr>
              <w:t xml:space="preserve">Teacher's Name:</w:t>
            </w:r>
          </w:p>
        </w:tc>
        <w:tc>
          <w:tcPr>
            <w:gridSpan w:val="5"/>
            <w:tcBorders>
              <w:bottom w:color="000000" w:space="0" w:sz="4" w:val="single"/>
            </w:tcBorders>
            <w:vAlign w:val="bottom"/>
          </w:tcPr>
          <w:p w:rsidR="00000000" w:rsidDel="00000000" w:rsidP="00000000" w:rsidRDefault="00000000" w:rsidRPr="00000000" w14:paraId="00000017">
            <w:pPr>
              <w:rPr/>
            </w:pP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tbl>
      <w:tblPr>
        <w:tblStyle w:val="Table2"/>
        <w:tblW w:w="11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8"/>
        <w:gridCol w:w="540"/>
        <w:gridCol w:w="2880"/>
        <w:gridCol w:w="450"/>
        <w:gridCol w:w="450"/>
        <w:gridCol w:w="450"/>
        <w:gridCol w:w="270"/>
        <w:gridCol w:w="450"/>
        <w:gridCol w:w="450"/>
        <w:gridCol w:w="450"/>
        <w:gridCol w:w="4248"/>
        <w:tblGridChange w:id="0">
          <w:tblGrid>
            <w:gridCol w:w="378"/>
            <w:gridCol w:w="540"/>
            <w:gridCol w:w="2880"/>
            <w:gridCol w:w="450"/>
            <w:gridCol w:w="450"/>
            <w:gridCol w:w="450"/>
            <w:gridCol w:w="270"/>
            <w:gridCol w:w="450"/>
            <w:gridCol w:w="450"/>
            <w:gridCol w:w="450"/>
            <w:gridCol w:w="4248"/>
          </w:tblGrid>
        </w:tblGridChange>
      </w:tblGrid>
      <w:tr>
        <w:trPr>
          <w:trHeight w:val="420" w:hRule="atLeast"/>
        </w:trPr>
        <w:tc>
          <w:tcPr>
            <w:gridSpan w:val="11"/>
            <w:vAlign w:val="center"/>
          </w:tcPr>
          <w:p w:rsidR="00000000" w:rsidDel="00000000" w:rsidP="00000000" w:rsidRDefault="00000000" w:rsidRPr="00000000" w14:paraId="0000001E">
            <w:pPr>
              <w:jc w:val="center"/>
              <w:rPr/>
            </w:pPr>
            <w:r w:rsidDel="00000000" w:rsidR="00000000" w:rsidRPr="00000000">
              <w:rPr>
                <w:rtl w:val="0"/>
              </w:rPr>
              <w:t xml:space="preserve">Cues Used*</w:t>
            </w:r>
          </w:p>
        </w:tc>
      </w:tr>
      <w:tr>
        <w:trPr>
          <w:trHeight w:val="420" w:hRule="atLeast"/>
        </w:trPr>
        <w:tc>
          <w:tcPr>
            <w:gridSpan w:val="3"/>
            <w:vAlign w:val="center"/>
          </w:tcPr>
          <w:p w:rsidR="00000000" w:rsidDel="00000000" w:rsidP="00000000" w:rsidRDefault="00000000" w:rsidRPr="00000000" w14:paraId="00000029">
            <w:pPr>
              <w:jc w:val="center"/>
              <w:rPr/>
            </w:pPr>
            <w:r w:rsidDel="00000000" w:rsidR="00000000" w:rsidRPr="00000000">
              <w:rPr>
                <w:rtl w:val="0"/>
              </w:rPr>
              <w:t xml:space="preserve">Errors</w:t>
            </w:r>
          </w:p>
        </w:tc>
        <w:tc>
          <w:tcPr>
            <w:gridSpan w:val="8"/>
            <w:vAlign w:val="center"/>
          </w:tcPr>
          <w:p w:rsidR="00000000" w:rsidDel="00000000" w:rsidP="00000000" w:rsidRDefault="00000000" w:rsidRPr="00000000" w14:paraId="0000002C">
            <w:pPr>
              <w:jc w:val="center"/>
              <w:rPr/>
            </w:pPr>
            <w:r w:rsidDel="00000000" w:rsidR="00000000" w:rsidRPr="00000000">
              <w:rPr>
                <w:rtl w:val="0"/>
              </w:rPr>
              <w:t xml:space="preserve">Self-Correction</w:t>
            </w:r>
          </w:p>
        </w:tc>
      </w:tr>
      <w:tr>
        <w:trPr>
          <w:trHeight w:val="420" w:hRule="atLeast"/>
        </w:trPr>
        <w:tc>
          <w:tcPr>
            <w:vAlign w:val="center"/>
          </w:tcPr>
          <w:p w:rsidR="00000000" w:rsidDel="00000000" w:rsidP="00000000" w:rsidRDefault="00000000" w:rsidRPr="00000000" w14:paraId="00000034">
            <w:pPr>
              <w:jc w:val="center"/>
              <w:rPr/>
            </w:pPr>
            <w:r w:rsidDel="00000000" w:rsidR="00000000" w:rsidRPr="00000000">
              <w:rPr>
                <w:rtl w:val="0"/>
              </w:rPr>
              <w:t xml:space="preserve">E</w:t>
            </w:r>
          </w:p>
        </w:tc>
        <w:tc>
          <w:tcPr>
            <w:vAlign w:val="center"/>
          </w:tcPr>
          <w:p w:rsidR="00000000" w:rsidDel="00000000" w:rsidP="00000000" w:rsidRDefault="00000000" w:rsidRPr="00000000" w14:paraId="00000035">
            <w:pPr>
              <w:jc w:val="center"/>
              <w:rPr/>
            </w:pPr>
            <w:r w:rsidDel="00000000" w:rsidR="00000000" w:rsidRPr="00000000">
              <w:rPr>
                <w:rtl w:val="0"/>
              </w:rPr>
              <w:t xml:space="preserve">SC</w:t>
            </w:r>
          </w:p>
        </w:tc>
        <w:tc>
          <w:tcPr>
            <w:vAlign w:val="center"/>
          </w:tcPr>
          <w:p w:rsidR="00000000" w:rsidDel="00000000" w:rsidP="00000000" w:rsidRDefault="00000000" w:rsidRPr="00000000" w14:paraId="00000036">
            <w:pPr>
              <w:rPr/>
            </w:pPr>
            <w:r w:rsidDel="00000000" w:rsidR="00000000" w:rsidRPr="00000000">
              <w:rPr>
                <w:rtl w:val="0"/>
              </w:rPr>
              <w:t xml:space="preserve">Line of Text From Story</w:t>
            </w:r>
          </w:p>
        </w:tc>
        <w:tc>
          <w:tcPr>
            <w:vAlign w:val="center"/>
          </w:tcPr>
          <w:p w:rsidR="00000000" w:rsidDel="00000000" w:rsidP="00000000" w:rsidRDefault="00000000" w:rsidRPr="00000000" w14:paraId="00000037">
            <w:pPr>
              <w:jc w:val="center"/>
              <w:rPr/>
            </w:pPr>
            <w:r w:rsidDel="00000000" w:rsidR="00000000" w:rsidRPr="00000000">
              <w:rPr>
                <w:rtl w:val="0"/>
              </w:rPr>
              <w:t xml:space="preserve">M</w:t>
            </w:r>
          </w:p>
        </w:tc>
        <w:tc>
          <w:tcPr>
            <w:vAlign w:val="center"/>
          </w:tcPr>
          <w:p w:rsidR="00000000" w:rsidDel="00000000" w:rsidP="00000000" w:rsidRDefault="00000000" w:rsidRPr="00000000" w14:paraId="00000038">
            <w:pPr>
              <w:jc w:val="center"/>
              <w:rPr/>
            </w:pPr>
            <w:r w:rsidDel="00000000" w:rsidR="00000000" w:rsidRPr="00000000">
              <w:rPr>
                <w:rtl w:val="0"/>
              </w:rPr>
              <w:t xml:space="preserve">S</w:t>
            </w:r>
          </w:p>
        </w:tc>
        <w:tc>
          <w:tcPr>
            <w:vAlign w:val="center"/>
          </w:tcPr>
          <w:p w:rsidR="00000000" w:rsidDel="00000000" w:rsidP="00000000" w:rsidRDefault="00000000" w:rsidRPr="00000000" w14:paraId="00000039">
            <w:pPr>
              <w:jc w:val="center"/>
              <w:rPr/>
            </w:pPr>
            <w:r w:rsidDel="00000000" w:rsidR="00000000" w:rsidRPr="00000000">
              <w:rPr>
                <w:rtl w:val="0"/>
              </w:rPr>
              <w:t xml:space="preserve">V</w:t>
            </w:r>
          </w:p>
        </w:tc>
        <w:tc>
          <w:tcPr>
            <w:vAlign w:val="center"/>
          </w:tcPr>
          <w:p w:rsidR="00000000" w:rsidDel="00000000" w:rsidP="00000000" w:rsidRDefault="00000000" w:rsidRPr="00000000" w14:paraId="0000003A">
            <w:pPr>
              <w:jc w:val="center"/>
              <w:rPr/>
            </w:pPr>
            <w:r w:rsidDel="00000000" w:rsidR="00000000" w:rsidRPr="00000000">
              <w:rPr>
                <w:rtl w:val="0"/>
              </w:rPr>
            </w:r>
          </w:p>
        </w:tc>
        <w:tc>
          <w:tcPr>
            <w:vAlign w:val="center"/>
          </w:tcPr>
          <w:p w:rsidR="00000000" w:rsidDel="00000000" w:rsidP="00000000" w:rsidRDefault="00000000" w:rsidRPr="00000000" w14:paraId="0000003B">
            <w:pPr>
              <w:jc w:val="center"/>
              <w:rPr/>
            </w:pPr>
            <w:r w:rsidDel="00000000" w:rsidR="00000000" w:rsidRPr="00000000">
              <w:rPr>
                <w:rtl w:val="0"/>
              </w:rPr>
              <w:t xml:space="preserve">M</w:t>
            </w:r>
          </w:p>
        </w:tc>
        <w:tc>
          <w:tcPr>
            <w:vAlign w:val="center"/>
          </w:tcPr>
          <w:p w:rsidR="00000000" w:rsidDel="00000000" w:rsidP="00000000" w:rsidRDefault="00000000" w:rsidRPr="00000000" w14:paraId="0000003C">
            <w:pPr>
              <w:jc w:val="center"/>
              <w:rPr/>
            </w:pPr>
            <w:r w:rsidDel="00000000" w:rsidR="00000000" w:rsidRPr="00000000">
              <w:rPr>
                <w:rtl w:val="0"/>
              </w:rPr>
              <w:t xml:space="preserve">S</w:t>
            </w:r>
          </w:p>
        </w:tc>
        <w:tc>
          <w:tcPr>
            <w:vAlign w:val="center"/>
          </w:tcPr>
          <w:p w:rsidR="00000000" w:rsidDel="00000000" w:rsidP="00000000" w:rsidRDefault="00000000" w:rsidRPr="00000000" w14:paraId="0000003D">
            <w:pPr>
              <w:jc w:val="center"/>
              <w:rPr/>
            </w:pPr>
            <w:r w:rsidDel="00000000" w:rsidR="00000000" w:rsidRPr="00000000">
              <w:rPr>
                <w:rtl w:val="0"/>
              </w:rPr>
              <w:t xml:space="preserve">V</w:t>
            </w:r>
          </w:p>
        </w:tc>
        <w:tc>
          <w:tcPr>
            <w:vAlign w:val="center"/>
          </w:tcPr>
          <w:p w:rsidR="00000000" w:rsidDel="00000000" w:rsidP="00000000" w:rsidRDefault="00000000" w:rsidRPr="00000000" w14:paraId="0000003E">
            <w:pPr>
              <w:rPr/>
            </w:pPr>
            <w:r w:rsidDel="00000000" w:rsidR="00000000" w:rsidRPr="00000000">
              <w:rPr>
                <w:rtl w:val="0"/>
              </w:rPr>
              <w:t xml:space="preserve">Comments</w:t>
            </w:r>
          </w:p>
        </w:tc>
      </w:tr>
      <w:tr>
        <w:trPr>
          <w:trHeight w:val="420" w:hRule="atLeast"/>
        </w:trPr>
        <w:tc>
          <w:tcPr>
            <w:vAlign w:val="center"/>
          </w:tcPr>
          <w:p w:rsidR="00000000" w:rsidDel="00000000" w:rsidP="00000000" w:rsidRDefault="00000000" w:rsidRPr="00000000" w14:paraId="0000003F">
            <w:pPr>
              <w:jc w:val="center"/>
              <w:rPr/>
            </w:pPr>
            <w:r w:rsidDel="00000000" w:rsidR="00000000" w:rsidRPr="00000000">
              <w:rPr>
                <w:rtl w:val="0"/>
              </w:rPr>
            </w:r>
          </w:p>
        </w:tc>
        <w:tc>
          <w:tcPr>
            <w:vAlign w:val="center"/>
          </w:tcPr>
          <w:p w:rsidR="00000000" w:rsidDel="00000000" w:rsidP="00000000" w:rsidRDefault="00000000" w:rsidRPr="00000000" w14:paraId="00000040">
            <w:pPr>
              <w:jc w:val="center"/>
              <w:rPr/>
            </w:pPr>
            <w:r w:rsidDel="00000000" w:rsidR="00000000" w:rsidRPr="00000000">
              <w:rPr>
                <w:rtl w:val="0"/>
              </w:rPr>
            </w:r>
          </w:p>
        </w:tc>
        <w:tc>
          <w:tcPr>
            <w:vAlign w:val="center"/>
          </w:tcPr>
          <w:p w:rsidR="00000000" w:rsidDel="00000000" w:rsidP="00000000" w:rsidRDefault="00000000" w:rsidRPr="00000000" w14:paraId="00000041">
            <w:pPr>
              <w:rPr/>
            </w:pPr>
            <w:r w:rsidDel="00000000" w:rsidR="00000000" w:rsidRPr="00000000">
              <w:rPr>
                <w:rtl w:val="0"/>
              </w:rPr>
              <w:t xml:space="preserve">Billy, the blaze faced foal was walking through the field.</w:t>
            </w:r>
          </w:p>
        </w:tc>
        <w:tc>
          <w:tcPr>
            <w:vAlign w:val="center"/>
          </w:tcPr>
          <w:p w:rsidR="00000000" w:rsidDel="00000000" w:rsidP="00000000" w:rsidRDefault="00000000" w:rsidRPr="00000000" w14:paraId="00000042">
            <w:pPr>
              <w:jc w:val="center"/>
              <w:rPr/>
            </w:pPr>
            <w:r w:rsidDel="00000000" w:rsidR="00000000" w:rsidRPr="00000000">
              <w:rPr>
                <w:rtl w:val="0"/>
              </w:rPr>
              <w:t xml:space="preserve">X</w:t>
            </w:r>
          </w:p>
        </w:tc>
        <w:tc>
          <w:tcPr>
            <w:vAlign w:val="center"/>
          </w:tcPr>
          <w:p w:rsidR="00000000" w:rsidDel="00000000" w:rsidP="00000000" w:rsidRDefault="00000000" w:rsidRPr="00000000" w14:paraId="00000043">
            <w:pPr>
              <w:jc w:val="center"/>
              <w:rPr/>
            </w:pPr>
            <w:r w:rsidDel="00000000" w:rsidR="00000000" w:rsidRPr="00000000">
              <w:rPr>
                <w:rtl w:val="0"/>
              </w:rPr>
            </w:r>
          </w:p>
        </w:tc>
        <w:tc>
          <w:tcPr>
            <w:vAlign w:val="center"/>
          </w:tcPr>
          <w:p w:rsidR="00000000" w:rsidDel="00000000" w:rsidP="00000000" w:rsidRDefault="00000000" w:rsidRPr="00000000" w14:paraId="00000044">
            <w:pPr>
              <w:jc w:val="center"/>
              <w:rPr/>
            </w:pPr>
            <w:r w:rsidDel="00000000" w:rsidR="00000000" w:rsidRPr="00000000">
              <w:rPr>
                <w:rtl w:val="0"/>
              </w:rPr>
            </w:r>
          </w:p>
        </w:tc>
        <w:tc>
          <w:tcPr>
            <w:vAlign w:val="center"/>
          </w:tcPr>
          <w:p w:rsidR="00000000" w:rsidDel="00000000" w:rsidP="00000000" w:rsidRDefault="00000000" w:rsidRPr="00000000" w14:paraId="00000045">
            <w:pPr>
              <w:jc w:val="center"/>
              <w:rPr/>
            </w:pPr>
            <w:r w:rsidDel="00000000" w:rsidR="00000000" w:rsidRPr="00000000">
              <w:rPr>
                <w:rtl w:val="0"/>
              </w:rPr>
            </w:r>
          </w:p>
        </w:tc>
        <w:tc>
          <w:tcPr>
            <w:vAlign w:val="center"/>
          </w:tcPr>
          <w:p w:rsidR="00000000" w:rsidDel="00000000" w:rsidP="00000000" w:rsidRDefault="00000000" w:rsidRPr="00000000" w14:paraId="00000046">
            <w:pPr>
              <w:jc w:val="center"/>
              <w:rPr/>
            </w:pPr>
            <w:r w:rsidDel="00000000" w:rsidR="00000000" w:rsidRPr="00000000">
              <w:rPr>
                <w:rtl w:val="0"/>
              </w:rPr>
              <w:t xml:space="preserve">X</w:t>
            </w:r>
          </w:p>
        </w:tc>
        <w:tc>
          <w:tcPr>
            <w:vAlign w:val="center"/>
          </w:tcPr>
          <w:p w:rsidR="00000000" w:rsidDel="00000000" w:rsidP="00000000" w:rsidRDefault="00000000" w:rsidRPr="00000000" w14:paraId="00000047">
            <w:pPr>
              <w:jc w:val="center"/>
              <w:rPr/>
            </w:pPr>
            <w:r w:rsidDel="00000000" w:rsidR="00000000" w:rsidRPr="00000000">
              <w:rPr>
                <w:rtl w:val="0"/>
              </w:rPr>
            </w:r>
          </w:p>
        </w:tc>
        <w:tc>
          <w:tcPr>
            <w:vAlign w:val="center"/>
          </w:tcPr>
          <w:p w:rsidR="00000000" w:rsidDel="00000000" w:rsidP="00000000" w:rsidRDefault="00000000" w:rsidRPr="00000000" w14:paraId="00000048">
            <w:pPr>
              <w:jc w:val="center"/>
              <w:rPr/>
            </w:pPr>
            <w:r w:rsidDel="00000000" w:rsidR="00000000" w:rsidRPr="00000000">
              <w:rPr>
                <w:rtl w:val="0"/>
              </w:rPr>
              <w:t xml:space="preserve">X</w:t>
            </w:r>
          </w:p>
        </w:tc>
        <w:tc>
          <w:tcPr>
            <w:vAlign w:val="center"/>
          </w:tcPr>
          <w:p w:rsidR="00000000" w:rsidDel="00000000" w:rsidP="00000000" w:rsidRDefault="00000000" w:rsidRPr="00000000" w14:paraId="00000049">
            <w:pPr>
              <w:rPr/>
            </w:pPr>
            <w:r w:rsidDel="00000000" w:rsidR="00000000" w:rsidRPr="00000000">
              <w:rPr>
                <w:rtl w:val="0"/>
              </w:rPr>
              <w:t xml:space="preserve">Adam needed help with the word blaze, but was able to use the illustrations. Most of my students struggled with the same word.</w:t>
            </w:r>
          </w:p>
        </w:tc>
      </w:tr>
      <w:tr>
        <w:trPr>
          <w:trHeight w:val="420" w:hRule="atLeast"/>
        </w:trPr>
        <w:tc>
          <w:tcPr>
            <w:vAlign w:val="center"/>
          </w:tcPr>
          <w:p w:rsidR="00000000" w:rsidDel="00000000" w:rsidP="00000000" w:rsidRDefault="00000000" w:rsidRPr="00000000" w14:paraId="0000004A">
            <w:pPr>
              <w:jc w:val="center"/>
              <w:rPr/>
            </w:pPr>
            <w:r w:rsidDel="00000000" w:rsidR="00000000" w:rsidRPr="00000000">
              <w:rPr>
                <w:rtl w:val="0"/>
              </w:rPr>
            </w:r>
          </w:p>
        </w:tc>
        <w:tc>
          <w:tcPr>
            <w:vAlign w:val="center"/>
          </w:tcPr>
          <w:p w:rsidR="00000000" w:rsidDel="00000000" w:rsidP="00000000" w:rsidRDefault="00000000" w:rsidRPr="00000000" w14:paraId="0000004B">
            <w:pPr>
              <w:jc w:val="center"/>
              <w:rPr/>
            </w:pPr>
            <w:r w:rsidDel="00000000" w:rsidR="00000000" w:rsidRPr="00000000">
              <w:rPr>
                <w:rtl w:val="0"/>
              </w:rPr>
            </w:r>
          </w:p>
        </w:tc>
        <w:tc>
          <w:tcPr>
            <w:vAlign w:val="center"/>
          </w:tcPr>
          <w:p w:rsidR="00000000" w:rsidDel="00000000" w:rsidP="00000000" w:rsidRDefault="00000000" w:rsidRPr="00000000" w14:paraId="0000004C">
            <w:pPr>
              <w:rPr/>
            </w:pPr>
            <w:r w:rsidDel="00000000" w:rsidR="00000000" w:rsidRPr="00000000">
              <w:rPr>
                <w:rtl w:val="0"/>
              </w:rPr>
              <w:t xml:space="preserve">He was hungry.</w:t>
            </w:r>
          </w:p>
        </w:tc>
        <w:tc>
          <w:tcPr>
            <w:vAlign w:val="center"/>
          </w:tcPr>
          <w:p w:rsidR="00000000" w:rsidDel="00000000" w:rsidP="00000000" w:rsidRDefault="00000000" w:rsidRPr="00000000" w14:paraId="0000004D">
            <w:pPr>
              <w:jc w:val="center"/>
              <w:rPr/>
            </w:pPr>
            <w:r w:rsidDel="00000000" w:rsidR="00000000" w:rsidRPr="00000000">
              <w:rPr>
                <w:rtl w:val="0"/>
              </w:rPr>
            </w:r>
          </w:p>
        </w:tc>
        <w:tc>
          <w:tcPr>
            <w:vAlign w:val="center"/>
          </w:tcPr>
          <w:p w:rsidR="00000000" w:rsidDel="00000000" w:rsidP="00000000" w:rsidRDefault="00000000" w:rsidRPr="00000000" w14:paraId="0000004E">
            <w:pPr>
              <w:jc w:val="center"/>
              <w:rPr/>
            </w:pPr>
            <w:r w:rsidDel="00000000" w:rsidR="00000000" w:rsidRPr="00000000">
              <w:rPr>
                <w:rtl w:val="0"/>
              </w:rPr>
              <w:t xml:space="preserve">X</w:t>
            </w:r>
          </w:p>
        </w:tc>
        <w:tc>
          <w:tcPr>
            <w:vAlign w:val="center"/>
          </w:tcPr>
          <w:p w:rsidR="00000000" w:rsidDel="00000000" w:rsidP="00000000" w:rsidRDefault="00000000" w:rsidRPr="00000000" w14:paraId="0000004F">
            <w:pPr>
              <w:jc w:val="center"/>
              <w:rPr/>
            </w:pPr>
            <w:r w:rsidDel="00000000" w:rsidR="00000000" w:rsidRPr="00000000">
              <w:rPr>
                <w:rtl w:val="0"/>
              </w:rPr>
            </w:r>
          </w:p>
        </w:tc>
        <w:tc>
          <w:tcPr>
            <w:vAlign w:val="center"/>
          </w:tcPr>
          <w:p w:rsidR="00000000" w:rsidDel="00000000" w:rsidP="00000000" w:rsidRDefault="00000000" w:rsidRPr="00000000" w14:paraId="00000050">
            <w:pPr>
              <w:jc w:val="center"/>
              <w:rPr/>
            </w:pPr>
            <w:r w:rsidDel="00000000" w:rsidR="00000000" w:rsidRPr="00000000">
              <w:rPr>
                <w:rtl w:val="0"/>
              </w:rPr>
            </w:r>
          </w:p>
        </w:tc>
        <w:tc>
          <w:tcPr>
            <w:vAlign w:val="center"/>
          </w:tcPr>
          <w:p w:rsidR="00000000" w:rsidDel="00000000" w:rsidP="00000000" w:rsidRDefault="00000000" w:rsidRPr="00000000" w14:paraId="00000051">
            <w:pPr>
              <w:jc w:val="center"/>
              <w:rPr/>
            </w:pPr>
            <w:r w:rsidDel="00000000" w:rsidR="00000000" w:rsidRPr="00000000">
              <w:rPr>
                <w:rtl w:val="0"/>
              </w:rPr>
              <w:t xml:space="preserve">X</w:t>
            </w:r>
          </w:p>
        </w:tc>
        <w:tc>
          <w:tcPr>
            <w:vAlign w:val="center"/>
          </w:tcPr>
          <w:p w:rsidR="00000000" w:rsidDel="00000000" w:rsidP="00000000" w:rsidRDefault="00000000" w:rsidRPr="00000000" w14:paraId="00000052">
            <w:pPr>
              <w:jc w:val="center"/>
              <w:rPr/>
            </w:pPr>
            <w:r w:rsidDel="00000000" w:rsidR="00000000" w:rsidRPr="00000000">
              <w:rPr>
                <w:rtl w:val="0"/>
              </w:rPr>
              <w:t xml:space="preserve">X</w:t>
            </w:r>
          </w:p>
        </w:tc>
        <w:tc>
          <w:tcPr>
            <w:vAlign w:val="center"/>
          </w:tcPr>
          <w:p w:rsidR="00000000" w:rsidDel="00000000" w:rsidP="00000000" w:rsidRDefault="00000000" w:rsidRPr="00000000" w14:paraId="00000053">
            <w:pPr>
              <w:jc w:val="center"/>
              <w:rPr/>
            </w:pPr>
            <w:r w:rsidDel="00000000" w:rsidR="00000000" w:rsidRPr="00000000">
              <w:rPr>
                <w:rtl w:val="0"/>
              </w:rPr>
            </w:r>
          </w:p>
        </w:tc>
        <w:tc>
          <w:tcPr>
            <w:vAlign w:val="center"/>
          </w:tcPr>
          <w:p w:rsidR="00000000" w:rsidDel="00000000" w:rsidP="00000000" w:rsidRDefault="00000000" w:rsidRPr="00000000" w14:paraId="00000054">
            <w:pPr>
              <w:rPr/>
            </w:pPr>
            <w:r w:rsidDel="00000000" w:rsidR="00000000" w:rsidRPr="00000000">
              <w:rPr>
                <w:rtl w:val="0"/>
              </w:rPr>
              <w:t xml:space="preserve">Excellent job sounding out hungry!</w:t>
            </w:r>
          </w:p>
        </w:tc>
      </w:tr>
      <w:tr>
        <w:trPr>
          <w:trHeight w:val="420" w:hRule="atLeast"/>
        </w:trPr>
        <w:tc>
          <w:tcPr>
            <w:vAlign w:val="center"/>
          </w:tcPr>
          <w:p w:rsidR="00000000" w:rsidDel="00000000" w:rsidP="00000000" w:rsidRDefault="00000000" w:rsidRPr="00000000" w14:paraId="00000055">
            <w:pPr>
              <w:jc w:val="center"/>
              <w:rPr/>
            </w:pPr>
            <w:r w:rsidDel="00000000" w:rsidR="00000000" w:rsidRPr="00000000">
              <w:rPr>
                <w:rtl w:val="0"/>
              </w:rPr>
            </w:r>
          </w:p>
        </w:tc>
        <w:tc>
          <w:tcPr>
            <w:vAlign w:val="center"/>
          </w:tcPr>
          <w:p w:rsidR="00000000" w:rsidDel="00000000" w:rsidP="00000000" w:rsidRDefault="00000000" w:rsidRPr="00000000" w14:paraId="00000056">
            <w:pPr>
              <w:jc w:val="center"/>
              <w:rPr/>
            </w:pPr>
            <w:r w:rsidDel="00000000" w:rsidR="00000000" w:rsidRPr="00000000">
              <w:rPr>
                <w:rtl w:val="0"/>
              </w:rPr>
            </w:r>
          </w:p>
        </w:tc>
        <w:tc>
          <w:tcPr>
            <w:vAlign w:val="center"/>
          </w:tcPr>
          <w:p w:rsidR="00000000" w:rsidDel="00000000" w:rsidP="00000000" w:rsidRDefault="00000000" w:rsidRPr="00000000" w14:paraId="00000057">
            <w:pPr>
              <w:rPr/>
            </w:pPr>
            <w:r w:rsidDel="00000000" w:rsidR="00000000" w:rsidRPr="00000000">
              <w:rPr>
                <w:rtl w:val="0"/>
              </w:rPr>
              <w:t xml:space="preserve">He saw a large plant that his mom said was a thistle.</w:t>
            </w:r>
          </w:p>
        </w:tc>
        <w:tc>
          <w:tcPr>
            <w:vAlign w:val="center"/>
          </w:tcPr>
          <w:p w:rsidR="00000000" w:rsidDel="00000000" w:rsidP="00000000" w:rsidRDefault="00000000" w:rsidRPr="00000000" w14:paraId="00000058">
            <w:pPr>
              <w:jc w:val="center"/>
              <w:rPr/>
            </w:pPr>
            <w:r w:rsidDel="00000000" w:rsidR="00000000" w:rsidRPr="00000000">
              <w:rPr>
                <w:rtl w:val="0"/>
              </w:rPr>
            </w:r>
          </w:p>
        </w:tc>
        <w:tc>
          <w:tcPr>
            <w:vAlign w:val="center"/>
          </w:tcPr>
          <w:p w:rsidR="00000000" w:rsidDel="00000000" w:rsidP="00000000" w:rsidRDefault="00000000" w:rsidRPr="00000000" w14:paraId="00000059">
            <w:pPr>
              <w:jc w:val="center"/>
              <w:rPr/>
            </w:pPr>
            <w:r w:rsidDel="00000000" w:rsidR="00000000" w:rsidRPr="00000000">
              <w:rPr>
                <w:rtl w:val="0"/>
              </w:rPr>
            </w:r>
          </w:p>
        </w:tc>
        <w:tc>
          <w:tcPr>
            <w:vAlign w:val="center"/>
          </w:tcPr>
          <w:p w:rsidR="00000000" w:rsidDel="00000000" w:rsidP="00000000" w:rsidRDefault="00000000" w:rsidRPr="00000000" w14:paraId="0000005A">
            <w:pPr>
              <w:jc w:val="center"/>
              <w:rPr/>
            </w:pPr>
            <w:r w:rsidDel="00000000" w:rsidR="00000000" w:rsidRPr="00000000">
              <w:rPr>
                <w:rtl w:val="0"/>
              </w:rPr>
            </w:r>
          </w:p>
        </w:tc>
        <w:tc>
          <w:tcPr>
            <w:vAlign w:val="center"/>
          </w:tcPr>
          <w:p w:rsidR="00000000" w:rsidDel="00000000" w:rsidP="00000000" w:rsidRDefault="00000000" w:rsidRPr="00000000" w14:paraId="0000005B">
            <w:pPr>
              <w:jc w:val="center"/>
              <w:rPr/>
            </w:pPr>
            <w:r w:rsidDel="00000000" w:rsidR="00000000" w:rsidRPr="00000000">
              <w:rPr>
                <w:rtl w:val="0"/>
              </w:rPr>
            </w:r>
          </w:p>
        </w:tc>
        <w:tc>
          <w:tcPr>
            <w:vAlign w:val="center"/>
          </w:tcPr>
          <w:p w:rsidR="00000000" w:rsidDel="00000000" w:rsidP="00000000" w:rsidRDefault="00000000" w:rsidRPr="00000000" w14:paraId="0000005C">
            <w:pPr>
              <w:jc w:val="center"/>
              <w:rPr/>
            </w:pPr>
            <w:r w:rsidDel="00000000" w:rsidR="00000000" w:rsidRPr="00000000">
              <w:rPr>
                <w:rtl w:val="0"/>
              </w:rPr>
            </w:r>
          </w:p>
        </w:tc>
        <w:tc>
          <w:tcPr>
            <w:vAlign w:val="center"/>
          </w:tcPr>
          <w:p w:rsidR="00000000" w:rsidDel="00000000" w:rsidP="00000000" w:rsidRDefault="00000000" w:rsidRPr="00000000" w14:paraId="0000005D">
            <w:pPr>
              <w:jc w:val="center"/>
              <w:rPr/>
            </w:pPr>
            <w:r w:rsidDel="00000000" w:rsidR="00000000" w:rsidRPr="00000000">
              <w:rPr>
                <w:rtl w:val="0"/>
              </w:rPr>
            </w:r>
          </w:p>
        </w:tc>
        <w:tc>
          <w:tcPr>
            <w:vAlign w:val="center"/>
          </w:tcPr>
          <w:p w:rsidR="00000000" w:rsidDel="00000000" w:rsidP="00000000" w:rsidRDefault="00000000" w:rsidRPr="00000000" w14:paraId="0000005E">
            <w:pPr>
              <w:jc w:val="center"/>
              <w:rPr/>
            </w:pPr>
            <w:r w:rsidDel="00000000" w:rsidR="00000000" w:rsidRPr="00000000">
              <w:rPr>
                <w:rtl w:val="0"/>
              </w:rPr>
            </w:r>
          </w:p>
        </w:tc>
        <w:tc>
          <w:tcPr>
            <w:vAlign w:val="center"/>
          </w:tcPr>
          <w:p w:rsidR="00000000" w:rsidDel="00000000" w:rsidP="00000000" w:rsidRDefault="00000000" w:rsidRPr="00000000" w14:paraId="0000005F">
            <w:pPr>
              <w:rPr/>
            </w:pPr>
            <w:r w:rsidDel="00000000" w:rsidR="00000000" w:rsidRPr="00000000">
              <w:rPr>
                <w:rtl w:val="0"/>
              </w:rPr>
              <w:t xml:space="preserve">Adam recognized thistle by the picture. I don't think he actually read the word.</w:t>
            </w:r>
          </w:p>
        </w:tc>
      </w:tr>
      <w:tr>
        <w:trPr>
          <w:trHeight w:val="420" w:hRule="atLeast"/>
        </w:trPr>
        <w:tc>
          <w:tcPr>
            <w:vAlign w:val="center"/>
          </w:tcPr>
          <w:p w:rsidR="00000000" w:rsidDel="00000000" w:rsidP="00000000" w:rsidRDefault="00000000" w:rsidRPr="00000000" w14:paraId="00000060">
            <w:pPr>
              <w:jc w:val="center"/>
              <w:rPr/>
            </w:pPr>
            <w:r w:rsidDel="00000000" w:rsidR="00000000" w:rsidRPr="00000000">
              <w:rPr>
                <w:rtl w:val="0"/>
              </w:rPr>
            </w:r>
          </w:p>
        </w:tc>
        <w:tc>
          <w:tcPr>
            <w:vAlign w:val="center"/>
          </w:tcPr>
          <w:p w:rsidR="00000000" w:rsidDel="00000000" w:rsidP="00000000" w:rsidRDefault="00000000" w:rsidRPr="00000000" w14:paraId="00000061">
            <w:pPr>
              <w:jc w:val="center"/>
              <w:rPr/>
            </w:pPr>
            <w:r w:rsidDel="00000000" w:rsidR="00000000" w:rsidRPr="00000000">
              <w:rPr>
                <w:rtl w:val="0"/>
              </w:rPr>
            </w:r>
          </w:p>
        </w:tc>
        <w:tc>
          <w:tcPr>
            <w:vAlign w:val="center"/>
          </w:tcPr>
          <w:p w:rsidR="00000000" w:rsidDel="00000000" w:rsidP="00000000" w:rsidRDefault="00000000" w:rsidRPr="00000000" w14:paraId="00000062">
            <w:pPr>
              <w:rPr/>
            </w:pPr>
            <w:r w:rsidDel="00000000" w:rsidR="00000000" w:rsidRPr="00000000">
              <w:rPr>
                <w:rtl w:val="0"/>
              </w:rPr>
              <w:t xml:space="preserve">He thought it looked tasty. He took a big bite and, "Ouch!"</w:t>
            </w:r>
          </w:p>
        </w:tc>
        <w:tc>
          <w:tcPr>
            <w:vAlign w:val="center"/>
          </w:tcPr>
          <w:p w:rsidR="00000000" w:rsidDel="00000000" w:rsidP="00000000" w:rsidRDefault="00000000" w:rsidRPr="00000000" w14:paraId="00000063">
            <w:pPr>
              <w:jc w:val="center"/>
              <w:rPr/>
            </w:pPr>
            <w:r w:rsidDel="00000000" w:rsidR="00000000" w:rsidRPr="00000000">
              <w:rPr>
                <w:rtl w:val="0"/>
              </w:rPr>
            </w:r>
          </w:p>
        </w:tc>
        <w:tc>
          <w:tcPr>
            <w:vAlign w:val="center"/>
          </w:tcPr>
          <w:p w:rsidR="00000000" w:rsidDel="00000000" w:rsidP="00000000" w:rsidRDefault="00000000" w:rsidRPr="00000000" w14:paraId="00000064">
            <w:pPr>
              <w:jc w:val="center"/>
              <w:rPr/>
            </w:pPr>
            <w:r w:rsidDel="00000000" w:rsidR="00000000" w:rsidRPr="00000000">
              <w:rPr>
                <w:rtl w:val="0"/>
              </w:rPr>
            </w:r>
          </w:p>
        </w:tc>
        <w:tc>
          <w:tcPr>
            <w:vAlign w:val="center"/>
          </w:tcPr>
          <w:p w:rsidR="00000000" w:rsidDel="00000000" w:rsidP="00000000" w:rsidRDefault="00000000" w:rsidRPr="00000000" w14:paraId="00000065">
            <w:pPr>
              <w:jc w:val="center"/>
              <w:rPr/>
            </w:pPr>
            <w:r w:rsidDel="00000000" w:rsidR="00000000" w:rsidRPr="00000000">
              <w:rPr>
                <w:rtl w:val="0"/>
              </w:rPr>
            </w:r>
          </w:p>
        </w:tc>
        <w:tc>
          <w:tcPr>
            <w:vAlign w:val="center"/>
          </w:tcPr>
          <w:p w:rsidR="00000000" w:rsidDel="00000000" w:rsidP="00000000" w:rsidRDefault="00000000" w:rsidRPr="00000000" w14:paraId="00000066">
            <w:pPr>
              <w:jc w:val="center"/>
              <w:rPr/>
            </w:pPr>
            <w:r w:rsidDel="00000000" w:rsidR="00000000" w:rsidRPr="00000000">
              <w:rPr>
                <w:rtl w:val="0"/>
              </w:rPr>
            </w:r>
          </w:p>
        </w:tc>
        <w:tc>
          <w:tcPr>
            <w:vAlign w:val="center"/>
          </w:tcPr>
          <w:p w:rsidR="00000000" w:rsidDel="00000000" w:rsidP="00000000" w:rsidRDefault="00000000" w:rsidRPr="00000000" w14:paraId="00000067">
            <w:pPr>
              <w:jc w:val="center"/>
              <w:rPr/>
            </w:pPr>
            <w:r w:rsidDel="00000000" w:rsidR="00000000" w:rsidRPr="00000000">
              <w:rPr>
                <w:rtl w:val="0"/>
              </w:rPr>
            </w:r>
          </w:p>
        </w:tc>
        <w:tc>
          <w:tcPr>
            <w:vAlign w:val="center"/>
          </w:tcPr>
          <w:p w:rsidR="00000000" w:rsidDel="00000000" w:rsidP="00000000" w:rsidRDefault="00000000" w:rsidRPr="00000000" w14:paraId="00000068">
            <w:pPr>
              <w:jc w:val="center"/>
              <w:rPr/>
            </w:pPr>
            <w:r w:rsidDel="00000000" w:rsidR="00000000" w:rsidRPr="00000000">
              <w:rPr>
                <w:rtl w:val="0"/>
              </w:rPr>
            </w:r>
          </w:p>
        </w:tc>
        <w:tc>
          <w:tcPr>
            <w:vAlign w:val="center"/>
          </w:tcPr>
          <w:p w:rsidR="00000000" w:rsidDel="00000000" w:rsidP="00000000" w:rsidRDefault="00000000" w:rsidRPr="00000000" w14:paraId="00000069">
            <w:pPr>
              <w:jc w:val="center"/>
              <w:rPr/>
            </w:pPr>
            <w:r w:rsidDel="00000000" w:rsidR="00000000" w:rsidRPr="00000000">
              <w:rPr>
                <w:rtl w:val="0"/>
              </w:rPr>
            </w:r>
          </w:p>
        </w:tc>
        <w:tc>
          <w:tcPr>
            <w:vAlign w:val="center"/>
          </w:tcPr>
          <w:p w:rsidR="00000000" w:rsidDel="00000000" w:rsidP="00000000" w:rsidRDefault="00000000" w:rsidRPr="00000000" w14:paraId="0000006A">
            <w:pPr>
              <w:rPr/>
            </w:pPr>
            <w:r w:rsidDel="00000000" w:rsidR="00000000" w:rsidRPr="00000000">
              <w:rPr>
                <w:rtl w:val="0"/>
              </w:rPr>
              <w:t xml:space="preserve">Adam was distracted by the illustration and started to make up a story instead of reading the text. He substituted words for tasty. I had to remind him several times to sound it out.</w:t>
            </w:r>
          </w:p>
        </w:tc>
      </w:tr>
    </w:tbl>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*M=Meaning, S=Structure, V=Visual</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b w:val="1"/>
          <w:rtl w:val="0"/>
        </w:rPr>
        <w:t xml:space="preserve">*Additional Comments: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Not only was Adam able to retell the story after reading it, he was also very creative about adding embellishments and even acted out some of the scenes. I hope he continues to be so enthusiastic about reading. Based on the assessment, Adam still needs to be supervised while reading so he stays on track. He should probably start reading text that's not paired with illustrations. He is willing to ask for my help when he encounters a word he's not familiar with.</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jc w:val="center"/>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