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GENERAL RELEASE OF LIABILITY</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INSTRUCTIONS</w:t>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Book Antiqua" w:cs="Book Antiqua" w:eastAsia="Book Antiqua" w:hAnsi="Book Antiqua"/>
          <w:color w:val="545e6b"/>
          <w:sz w:val="20"/>
          <w:szCs w:val="20"/>
          <w:highlight w:val="white"/>
        </w:rPr>
      </w:pPr>
      <w:r w:rsidDel="00000000" w:rsidR="00000000" w:rsidRPr="00000000">
        <w:rPr>
          <w:rFonts w:ascii="Book Antiqua" w:cs="Book Antiqua" w:eastAsia="Book Antiqua" w:hAnsi="Book Antiqua"/>
          <w:sz w:val="20"/>
          <w:szCs w:val="20"/>
          <w:rtl w:val="0"/>
        </w:rPr>
        <w:t xml:space="preserve">Overview</w:t>
      </w:r>
      <w:r w:rsidDel="00000000" w:rsidR="00000000" w:rsidRPr="00000000">
        <w:rPr>
          <w:rtl w:val="0"/>
        </w:rPr>
      </w:r>
    </w:p>
    <w:p w:rsidR="00000000" w:rsidDel="00000000" w:rsidP="00000000" w:rsidRDefault="00000000" w:rsidRPr="00000000" w14:paraId="000000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color w:val="545e6b"/>
          <w:sz w:val="20"/>
          <w:szCs w:val="20"/>
          <w:highlight w:val="white"/>
        </w:rPr>
      </w:pPr>
      <w:r w:rsidDel="00000000" w:rsidR="00000000" w:rsidRPr="00000000">
        <w:rPr>
          <w:rtl w:val="0"/>
        </w:rPr>
      </w:r>
    </w:p>
    <w:p w:rsidR="00000000" w:rsidDel="00000000" w:rsidP="00000000" w:rsidRDefault="00000000" w:rsidRPr="00000000" w14:paraId="00000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Also known as General Liability Waivers, a General Release of Liability discharges and releases an individual or business from claims or causes of action arising from a specific incident or activity in exchange for a cash payment or asset. </w:t>
      </w:r>
    </w:p>
    <w:p w:rsidR="00000000" w:rsidDel="00000000" w:rsidP="00000000" w:rsidRDefault="00000000" w:rsidRPr="00000000" w14:paraId="000000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General Releases are often used by companies offering activities that involve a risk of injury, such as horseback riding, bungee jumping, or skydiving. They can also be used in situations where the parties want to settle outside of the courts, such as after car accidents, to ensure all legal claims are released by their private agreement. </w:t>
      </w:r>
    </w:p>
    <w:p w:rsidR="00000000" w:rsidDel="00000000" w:rsidP="00000000" w:rsidRDefault="00000000" w:rsidRPr="00000000" w14:paraId="000000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General Releases can be used to protect a party from liability for typical injuries reasonably related to or stemming from the activity contemplated when signing the release. General Releases usually will not protect against a party’s negligence, or from incidents or injuries unrelated to the subject activity. </w:t>
      </w:r>
    </w:p>
    <w:p w:rsidR="00000000" w:rsidDel="00000000" w:rsidP="00000000" w:rsidRDefault="00000000" w:rsidRPr="00000000" w14:paraId="000000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b w:val="1"/>
          <w:sz w:val="20"/>
          <w:szCs w:val="20"/>
          <w:rtl w:val="0"/>
        </w:rPr>
        <w:t xml:space="preserve">Instructions</w:t>
      </w:r>
      <w:r w:rsidDel="00000000" w:rsidR="00000000" w:rsidRPr="00000000">
        <w:rPr>
          <w:rtl w:val="0"/>
        </w:rPr>
      </w:r>
    </w:p>
    <w:p w:rsidR="00000000" w:rsidDel="00000000" w:rsidP="00000000" w:rsidRDefault="00000000" w:rsidRPr="00000000" w14:paraId="00000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1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Delete this first page of instructions before using your template</w:t>
      </w:r>
    </w:p>
    <w:p w:rsidR="00000000" w:rsidDel="00000000" w:rsidP="00000000" w:rsidRDefault="00000000" w:rsidRPr="00000000" w14:paraId="0000001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Fields </w:t>
      </w:r>
      <w:r w:rsidDel="00000000" w:rsidR="00000000" w:rsidRPr="00000000">
        <w:rPr>
          <w:rFonts w:ascii="Book Antiqua" w:cs="Book Antiqua" w:eastAsia="Book Antiqua" w:hAnsi="Book Antiqua"/>
          <w:sz w:val="20"/>
          <w:szCs w:val="20"/>
          <w:highlight w:val="green"/>
          <w:rtl w:val="0"/>
        </w:rPr>
        <w:t xml:space="preserve">[in brackets]</w:t>
      </w:r>
      <w:r w:rsidDel="00000000" w:rsidR="00000000" w:rsidRPr="00000000">
        <w:rPr>
          <w:rFonts w:ascii="Book Antiqua" w:cs="Book Antiqua" w:eastAsia="Book Antiqua" w:hAnsi="Book Antiqua"/>
          <w:sz w:val="20"/>
          <w:szCs w:val="20"/>
          <w:rtl w:val="0"/>
        </w:rPr>
        <w:t xml:space="preserve"> are placeholders for your information</w:t>
      </w:r>
    </w:p>
    <w:p w:rsidR="00000000" w:rsidDel="00000000" w:rsidP="00000000" w:rsidRDefault="00000000" w:rsidRPr="00000000" w14:paraId="0000001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This template is provided “as is” - please consult your own legal counsel before use.</w:t>
      </w:r>
    </w:p>
    <w:p w:rsidR="00000000" w:rsidDel="00000000" w:rsidP="00000000" w:rsidRDefault="00000000" w:rsidRPr="00000000" w14:paraId="0000001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For more detailed instructions for this template, or to find more detailed and comprehensive Liability Releases, visit </w:t>
      </w:r>
      <w:hyperlink r:id="rId6">
        <w:r w:rsidDel="00000000" w:rsidR="00000000" w:rsidRPr="00000000">
          <w:rPr>
            <w:rFonts w:ascii="Book Antiqua" w:cs="Book Antiqua" w:eastAsia="Book Antiqua" w:hAnsi="Book Antiqua"/>
            <w:color w:val="1155cc"/>
            <w:sz w:val="20"/>
            <w:szCs w:val="20"/>
            <w:u w:val="single"/>
            <w:rtl w:val="0"/>
          </w:rPr>
          <w:t xml:space="preserve">UpCounsel</w:t>
        </w:r>
      </w:hyperlink>
      <w:r w:rsidDel="00000000" w:rsidR="00000000" w:rsidRPr="00000000">
        <w:rPr>
          <w:rtl w:val="0"/>
        </w:rPr>
      </w:r>
    </w:p>
    <w:p w:rsidR="00000000" w:rsidDel="00000000" w:rsidP="00000000" w:rsidRDefault="00000000" w:rsidRPr="00000000" w14:paraId="00000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Disclaimer</w:t>
      </w:r>
    </w:p>
    <w:p w:rsidR="00000000" w:rsidDel="00000000" w:rsidP="00000000" w:rsidRDefault="00000000" w:rsidRPr="00000000" w14:paraId="000000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Fonts w:ascii="Book Antiqua" w:cs="Book Antiqua" w:eastAsia="Book Antiqua" w:hAnsi="Book Antiqua"/>
          <w:sz w:val="16"/>
          <w:szCs w:val="16"/>
          <w:rtl w:val="0"/>
        </w:rPr>
        <w:t xml:space="preserve">UpCounsel, Inc. is located at 580 Market Street, 5th Floor, San Francisco, CA 94104. UpCounsel, Inc. is not a law firm, nor is it a substitute for hiring an attorney or a law firm. UpCounsel, Inc. may provide access to self-help services at your direction, but </w:t>
      </w:r>
      <w:r w:rsidDel="00000000" w:rsidR="00000000" w:rsidRPr="00000000">
        <w:rPr>
          <w:rFonts w:ascii="Book Antiqua" w:cs="Book Antiqua" w:eastAsia="Book Antiqua" w:hAnsi="Book Antiqua"/>
          <w:i w:val="1"/>
          <w:sz w:val="16"/>
          <w:szCs w:val="16"/>
          <w:rtl w:val="0"/>
        </w:rPr>
        <w:t xml:space="preserve">does not provide legal advice</w:t>
      </w:r>
      <w:r w:rsidDel="00000000" w:rsidR="00000000" w:rsidRPr="00000000">
        <w:rPr>
          <w:rFonts w:ascii="Book Antiqua" w:cs="Book Antiqua" w:eastAsia="Book Antiqua" w:hAnsi="Book Antiqua"/>
          <w:sz w:val="16"/>
          <w:szCs w:val="16"/>
          <w:rtl w:val="0"/>
        </w:rPr>
        <w:t xml:space="preserve">.  Nothing herein shall be construed as the provision of legal advice. UpCounsel, Inc. cannot and will not provide any kind of advice, explanation, opinion, or recommendation to a user of this template about possible legal rights, remedies, defenses, options, selection of forms or strategies, and nothing herein shall be construed as such. The information contained in this template is </w:t>
      </w:r>
      <w:r w:rsidDel="00000000" w:rsidR="00000000" w:rsidRPr="00000000">
        <w:rPr>
          <w:rFonts w:ascii="Book Antiqua" w:cs="Book Antiqua" w:eastAsia="Book Antiqua" w:hAnsi="Book Antiqua"/>
          <w:i w:val="1"/>
          <w:sz w:val="16"/>
          <w:szCs w:val="16"/>
          <w:rtl w:val="0"/>
        </w:rPr>
        <w:t xml:space="preserve">general</w:t>
      </w:r>
      <w:r w:rsidDel="00000000" w:rsidR="00000000" w:rsidRPr="00000000">
        <w:rPr>
          <w:rFonts w:ascii="Book Antiqua" w:cs="Book Antiqua" w:eastAsia="Book Antiqua" w:hAnsi="Book Antiqua"/>
          <w:sz w:val="16"/>
          <w:szCs w:val="16"/>
          <w:rtl w:val="0"/>
        </w:rPr>
        <w:t xml:space="preserve"> legal information, and a user should not construe this template as legal advice to be applied to a specific factual situation.  Use of the template contained herein does not create or constitute an attorney-client relationship between the user of this template and UpCounsel, Inc., its employees, or any other person associated with UpCounsel, Inc. The law differs in each legal jurisdiction and may be interpreted or applied differently depending on your location or situation. As such, you should not rely on the template contained herein without first consulting an attorney about your specific situation.</w:t>
      </w:r>
    </w:p>
    <w:p w:rsidR="00000000" w:rsidDel="00000000" w:rsidP="00000000" w:rsidRDefault="00000000" w:rsidRPr="00000000" w14:paraId="0000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Fonts w:ascii="Book Antiqua" w:cs="Book Antiqua" w:eastAsia="Book Antiqua" w:hAnsi="Book Antiqua"/>
          <w:sz w:val="16"/>
          <w:szCs w:val="16"/>
          <w:rtl w:val="0"/>
        </w:rPr>
        <w:t xml:space="preserve">The template contained herein is provided “as is.” UpCounsel, Inc. does not provide any express or implied warranties of merchantability, suitability, or completeness of the information in this template. You use this template at your own risk. Neither UpCounsel, Inc., nor its agents, officers, employees, or affiliates, are liable for any direct, indirect, incidental, special, exemplary, or consequential damages (including procurement of substitute goods or services, loss of use or profits, or business interruption), even if UpCounsel, Inc. has been advised of the possibility of such damages, on any theory of liability, whether in contract, strict liability, or tort, arising in any way out of the use of or inability to use this template. Some jurisdictions do not allow the limitation of incidental or consequential damages, so this limitation may not apply to you.</w:t>
      </w:r>
    </w:p>
    <w:p w:rsidR="00000000" w:rsidDel="00000000" w:rsidP="00000000" w:rsidRDefault="00000000" w:rsidRPr="00000000" w14:paraId="00000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rPr>
          <w:rFonts w:ascii="Book Antiqua" w:cs="Book Antiqua" w:eastAsia="Book Antiqua" w:hAnsi="Book Antiqua"/>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sz w:val="27"/>
          <w:szCs w:val="27"/>
        </w:rPr>
      </w:pPr>
      <w:r w:rsidDel="00000000" w:rsidR="00000000" w:rsidRPr="00000000">
        <w:rPr>
          <w:rFonts w:ascii="Times New Roman" w:cs="Times New Roman" w:eastAsia="Times New Roman" w:hAnsi="Times New Roman"/>
          <w:b w:val="1"/>
          <w:sz w:val="24"/>
          <w:szCs w:val="24"/>
          <w:rtl w:val="0"/>
        </w:rPr>
        <w:t xml:space="preserve"> Please remove this instructional page before use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keepNext w:val="0"/>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line="240" w:lineRule="auto"/>
        <w:jc w:val="center"/>
        <w:rPr>
          <w:rFonts w:ascii="Book Antiqua" w:cs="Book Antiqua" w:eastAsia="Book Antiqua" w:hAnsi="Book Antiqua"/>
          <w:sz w:val="27"/>
          <w:szCs w:val="27"/>
        </w:rPr>
      </w:pPr>
      <w:bookmarkStart w:colFirst="0" w:colLast="0" w:name="_aaftosaxyxo0" w:id="0"/>
      <w:bookmarkEnd w:id="0"/>
      <w:r w:rsidDel="00000000" w:rsidR="00000000" w:rsidRPr="00000000">
        <w:rPr>
          <w:rFonts w:ascii="Book Antiqua" w:cs="Book Antiqua" w:eastAsia="Book Antiqua" w:hAnsi="Book Antiqua"/>
          <w:sz w:val="27"/>
          <w:szCs w:val="27"/>
          <w:rtl w:val="0"/>
        </w:rPr>
        <w:t xml:space="preserve">General Liability Release of Claims</w:t>
      </w:r>
    </w:p>
    <w:p w:rsidR="00000000" w:rsidDel="00000000" w:rsidP="00000000" w:rsidRDefault="00000000" w:rsidRPr="00000000" w14:paraId="000000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Effective immediately upon execution, I, </w:t>
      </w:r>
      <w:r w:rsidDel="00000000" w:rsidR="00000000" w:rsidRPr="00000000">
        <w:rPr>
          <w:rFonts w:ascii="Book Antiqua" w:cs="Book Antiqua" w:eastAsia="Book Antiqua" w:hAnsi="Book Antiqua"/>
          <w:highlight w:val="green"/>
          <w:rtl w:val="0"/>
        </w:rPr>
        <w:t xml:space="preserve">[Individual/Business Releasing Liability]</w:t>
      </w:r>
      <w:r w:rsidDel="00000000" w:rsidR="00000000" w:rsidRPr="00000000">
        <w:rPr>
          <w:rFonts w:ascii="Book Antiqua" w:cs="Book Antiqua" w:eastAsia="Book Antiqua" w:hAnsi="Book Antiqua"/>
          <w:rtl w:val="0"/>
        </w:rPr>
        <w:t xml:space="preserve">, for and in consideration of the payment to me of </w:t>
      </w:r>
      <w:r w:rsidDel="00000000" w:rsidR="00000000" w:rsidRPr="00000000">
        <w:rPr>
          <w:rFonts w:ascii="Book Antiqua" w:cs="Book Antiqua" w:eastAsia="Book Antiqua" w:hAnsi="Book Antiqua"/>
          <w:highlight w:val="green"/>
          <w:rtl w:val="0"/>
        </w:rPr>
        <w:t xml:space="preserve">[Payment in Consideration of Release]</w:t>
      </w:r>
      <w:r w:rsidDel="00000000" w:rsidR="00000000" w:rsidRPr="00000000">
        <w:rPr>
          <w:rFonts w:ascii="Book Antiqua" w:cs="Book Antiqua" w:eastAsia="Book Antiqua" w:hAnsi="Book Antiqua"/>
          <w:rtl w:val="0"/>
        </w:rPr>
        <w:t xml:space="preserve">, the receipt and sufficiency of which is hereby acknowledged, do hereby release and forever discharge </w:t>
      </w:r>
      <w:r w:rsidDel="00000000" w:rsidR="00000000" w:rsidRPr="00000000">
        <w:rPr>
          <w:rFonts w:ascii="Book Antiqua" w:cs="Book Antiqua" w:eastAsia="Book Antiqua" w:hAnsi="Book Antiqua"/>
          <w:highlight w:val="green"/>
          <w:rtl w:val="0"/>
        </w:rPr>
        <w:t xml:space="preserve">[Individual/Business Being Released from Liability]</w:t>
      </w:r>
      <w:r w:rsidDel="00000000" w:rsidR="00000000" w:rsidRPr="00000000">
        <w:rPr>
          <w:rFonts w:ascii="Book Antiqua" w:cs="Book Antiqua" w:eastAsia="Book Antiqua" w:hAnsi="Book Antiqua"/>
          <w:rtl w:val="0"/>
        </w:rPr>
        <w:t xml:space="preserve">, their agents, employees, successors and assigns, and their respective heirs, personal representatives, affiliates, successors and assigns, and any and all persons, firms or corporations liable or who might be claimed to be liable, whether or not herein named, none of whom admit any liability to the undersigned, but all expressly denying liability, from any and all claims, demands, damages, actions, causes of action or suits of any kind or nature whatsoever, which I now have or may hereafter have, arising out of or in any way relating to any and all injuries and damages of any and every kind, to both person and property, and also any and all injuries and damages that may develop in the future, as a result of or in any way relating to the following:</w:t>
      </w:r>
    </w:p>
    <w:p w:rsidR="00000000" w:rsidDel="00000000" w:rsidP="00000000" w:rsidRDefault="00000000" w:rsidRPr="00000000" w14:paraId="000000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[Describe The Incident Or Activity For Which The Party Is Being Released From Liability]</w:t>
      </w:r>
    </w:p>
    <w:p w:rsidR="00000000" w:rsidDel="00000000" w:rsidP="00000000" w:rsidRDefault="00000000" w:rsidRPr="00000000" w14:paraId="00000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i w:val="1"/>
          <w:rtl w:val="0"/>
        </w:rPr>
        <w:t xml:space="preserve">Optional</w:t>
      </w:r>
      <w:r w:rsidDel="00000000" w:rsidR="00000000" w:rsidRPr="00000000">
        <w:rPr>
          <w:rFonts w:ascii="Book Antiqua" w:cs="Book Antiqua" w:eastAsia="Book Antiqua" w:hAnsi="Book Antiqua"/>
          <w:rtl w:val="0"/>
        </w:rPr>
        <w:t xml:space="preserve">: Potential injuries arising from </w:t>
      </w:r>
      <w:r w:rsidDel="00000000" w:rsidR="00000000" w:rsidRPr="00000000">
        <w:rPr>
          <w:rFonts w:ascii="Book Antiqua" w:cs="Book Antiqua" w:eastAsia="Book Antiqua" w:hAnsi="Book Antiqua"/>
          <w:highlight w:val="green"/>
          <w:rtl w:val="0"/>
        </w:rPr>
        <w:t xml:space="preserve">[Subject Activity]</w:t>
      </w:r>
      <w:r w:rsidDel="00000000" w:rsidR="00000000" w:rsidRPr="00000000">
        <w:rPr>
          <w:rFonts w:ascii="Book Antiqua" w:cs="Book Antiqua" w:eastAsia="Book Antiqua" w:hAnsi="Book Antiqua"/>
          <w:rtl w:val="0"/>
        </w:rPr>
        <w:t xml:space="preserve"> may include but are not limited to: </w:t>
      </w:r>
      <w:r w:rsidDel="00000000" w:rsidR="00000000" w:rsidRPr="00000000">
        <w:rPr>
          <w:rFonts w:ascii="Book Antiqua" w:cs="Book Antiqua" w:eastAsia="Book Antiqua" w:hAnsi="Book Antiqua"/>
          <w:highlight w:val="green"/>
          <w:rtl w:val="0"/>
        </w:rPr>
        <w:t xml:space="preserve">[List All Potential Injuries From Subject Activity]</w:t>
      </w:r>
      <w:r w:rsidDel="00000000" w:rsidR="00000000" w:rsidRPr="00000000">
        <w:rPr>
          <w:rFonts w:ascii="Book Antiqua" w:cs="Book Antiqua" w:eastAsia="Book Antiqua" w:hAnsi="Book Antiqua"/>
          <w:rtl w:val="0"/>
        </w:rPr>
        <w:t xml:space="preserve">.</w:t>
      </w:r>
      <w:r w:rsidDel="00000000" w:rsidR="00000000" w:rsidRPr="00000000">
        <w:rPr>
          <w:rtl w:val="0"/>
        </w:rPr>
      </w:r>
    </w:p>
    <w:p w:rsidR="00000000" w:rsidDel="00000000" w:rsidP="00000000" w:rsidRDefault="00000000" w:rsidRPr="00000000" w14:paraId="0000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It is understood and agreed that this payment is made and received in full and complete settlement and satisfaction the causes of action, claims and demands mentioned herein; that this Release contains the entire agreement between the parties; and that the terms of this agreement are contractual and not merely a recital. </w:t>
      </w:r>
      <w:r w:rsidDel="00000000" w:rsidR="00000000" w:rsidRPr="00000000">
        <w:rPr>
          <w:rFonts w:ascii="Book Antiqua" w:cs="Book Antiqua" w:eastAsia="Book Antiqua" w:hAnsi="Book Antiqua"/>
          <w:rtl w:val="0"/>
        </w:rPr>
        <w:t xml:space="preserve">This Release may not be altered, amended or modified, except by a written document signed by both parties. </w:t>
      </w:r>
      <w:r w:rsidDel="00000000" w:rsidR="00000000" w:rsidRPr="00000000">
        <w:rPr>
          <w:rtl w:val="0"/>
        </w:rPr>
      </w:r>
    </w:p>
    <w:p w:rsidR="00000000" w:rsidDel="00000000" w:rsidP="00000000" w:rsidRDefault="00000000" w:rsidRPr="00000000" w14:paraId="00000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Furthermore, this Release shall be binding upon the undersigned, and his respective heirs, executors, administrators, personal representatives, successors and assigns. This Release shall be subject to and governed by the laws of the State of </w:t>
      </w:r>
      <w:r w:rsidDel="00000000" w:rsidR="00000000" w:rsidRPr="00000000">
        <w:rPr>
          <w:rFonts w:ascii="Book Antiqua" w:cs="Book Antiqua" w:eastAsia="Book Antiqua" w:hAnsi="Book Antiqua"/>
          <w:highlight w:val="green"/>
          <w:rtl w:val="0"/>
        </w:rPr>
        <w:t xml:space="preserve">[State]</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Release has been carefully read and fully understood by the undersigned. The terms have been explained to me and I am freely, knowingly and voluntarily entering into this Release.</w:t>
      </w:r>
    </w:p>
    <w:p w:rsidR="00000000" w:rsidDel="00000000" w:rsidP="00000000" w:rsidRDefault="00000000" w:rsidRPr="00000000" w14:paraId="000000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tbl>
      <w:tblPr>
        <w:tblStyle w:val="Table1"/>
        <w:tblW w:w="943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0"/>
        <w:gridCol w:w="8505"/>
        <w:tblGridChange w:id="0">
          <w:tblGrid>
            <w:gridCol w:w="930"/>
            <w:gridCol w:w="8505"/>
          </w:tblGrid>
        </w:tblGridChange>
      </w:tblGrid>
      <w:tr>
        <w:trPr>
          <w:trHeight w:val="720" w:hRule="atLeast"/>
        </w:trPr>
        <w:tc>
          <w:tcPr>
            <w:tcBorders>
              <w:top w:color="ffffff" w:space="0" w:sz="4" w:val="single"/>
              <w:left w:color="ffffff" w:space="0" w:sz="4" w:val="single"/>
              <w:bottom w:color="ffffff" w:space="0" w:sz="4" w:val="single"/>
              <w:right w:color="000000" w:space="0" w:sz="0" w:val="nil"/>
            </w:tcBorders>
            <w:shd w:fill="f2f2f2" w:val="clear"/>
            <w:tcMar>
              <w:top w:w="100.0" w:type="dxa"/>
              <w:left w:w="100.0" w:type="dxa"/>
              <w:bottom w:w="100.0" w:type="dxa"/>
              <w:right w:w="100.0" w:type="dxa"/>
            </w:tcMar>
            <w:vAlign w:val="top"/>
          </w:tcPr>
          <w:p w:rsidR="00000000" w:rsidDel="00000000" w:rsidP="00000000" w:rsidRDefault="00000000" w:rsidRPr="00000000" w14:paraId="0000002B">
            <w:pPr>
              <w:spacing w:after="20" w:before="100" w:line="240" w:lineRule="auto"/>
              <w:jc w:val="center"/>
              <w:rPr>
                <w:rFonts w:ascii="Montserrat Light" w:cs="Montserrat Light" w:eastAsia="Montserrat Light" w:hAnsi="Montserrat Light"/>
                <w:color w:val="ffffff"/>
                <w:sz w:val="20"/>
                <w:szCs w:val="20"/>
              </w:rPr>
            </w:pPr>
            <w:bookmarkStart w:colFirst="0" w:colLast="0" w:name="_i7qmeal6rnet" w:id="1"/>
            <w:bookmarkEnd w:id="1"/>
            <w:r w:rsidDel="00000000" w:rsidR="00000000" w:rsidRPr="00000000">
              <w:rPr>
                <w:rFonts w:ascii="Montserrat Light" w:cs="Montserrat Light" w:eastAsia="Montserrat Light" w:hAnsi="Montserrat Light"/>
                <w:color w:val="494949"/>
              </w:rPr>
              <w:drawing>
                <wp:inline distB="114300" distT="114300" distL="114300" distR="114300">
                  <wp:extent cx="346710" cy="34671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710" cy="34671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2C">
            <w:pPr>
              <w:spacing w:after="60" w:before="160" w:lineRule="auto"/>
              <w:rPr>
                <w:rFonts w:ascii="Montserrat" w:cs="Montserrat" w:eastAsia="Montserrat" w:hAnsi="Montserrat"/>
                <w:color w:val="494949"/>
                <w:sz w:val="18"/>
                <w:szCs w:val="18"/>
              </w:rPr>
            </w:pPr>
            <w:bookmarkStart w:colFirst="0" w:colLast="0" w:name="_w1jalwk42njw" w:id="2"/>
            <w:bookmarkEnd w:id="2"/>
            <w:r w:rsidDel="00000000" w:rsidR="00000000" w:rsidRPr="00000000">
              <w:rPr>
                <w:rFonts w:ascii="Montserrat Medium" w:cs="Montserrat Medium" w:eastAsia="Montserrat Medium" w:hAnsi="Montserrat Medium"/>
                <w:color w:val="494949"/>
                <w:sz w:val="18"/>
                <w:szCs w:val="18"/>
                <w:rtl w:val="0"/>
              </w:rPr>
              <w:t xml:space="preserve">DocuSign tip |  </w:t>
            </w:r>
            <w:r w:rsidDel="00000000" w:rsidR="00000000" w:rsidRPr="00000000">
              <w:rPr>
                <w:rFonts w:ascii="Montserrat" w:cs="Montserrat" w:eastAsia="Montserrat" w:hAnsi="Montserrat"/>
                <w:color w:val="494949"/>
                <w:sz w:val="18"/>
                <w:szCs w:val="18"/>
                <w:rtl w:val="0"/>
              </w:rPr>
              <w:t xml:space="preserve">Use DocuSign for Google Docs and you can leave the following section blank. DocuSign will fill it automatically when you and your recipients sign. </w:t>
            </w:r>
          </w:p>
        </w:tc>
      </w:tr>
    </w:tbl>
    <w:p w:rsidR="00000000" w:rsidDel="00000000" w:rsidP="00000000" w:rsidRDefault="00000000" w:rsidRPr="00000000" w14:paraId="0000002D">
      <w:pPr>
        <w:tabs>
          <w:tab w:val="left" w:pos="4320"/>
          <w:tab w:val="left" w:pos="5040"/>
          <w:tab w:val="left" w:pos="9180"/>
        </w:tabs>
        <w:ind w:right="-360"/>
        <w:rPr>
          <w:rFonts w:ascii="Book Antiqua" w:cs="Book Antiqua" w:eastAsia="Book Antiqua" w:hAnsi="Book Antiqua"/>
        </w:rPr>
      </w:pPr>
      <w:r w:rsidDel="00000000" w:rsidR="00000000" w:rsidRPr="00000000">
        <w:rPr>
          <w:rtl w:val="0"/>
        </w:rPr>
      </w:r>
    </w:p>
    <w:tbl>
      <w:tblPr>
        <w:tblStyle w:val="Table2"/>
        <w:tblW w:w="1080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3660"/>
        <w:gridCol w:w="1080"/>
        <w:gridCol w:w="4320"/>
        <w:tblGridChange w:id="0">
          <w:tblGrid>
            <w:gridCol w:w="1740"/>
            <w:gridCol w:w="3660"/>
            <w:gridCol w:w="1080"/>
            <w:gridCol w:w="4320"/>
          </w:tblGrid>
        </w:tblGridChange>
      </w:tblGrid>
      <w:tr>
        <w:trPr>
          <w:trHeight w:val="74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2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EXECUTED on</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2F">
            <w:pPr>
              <w:widowControl w:val="0"/>
              <w:spacing w:line="240" w:lineRule="auto"/>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25.4545454545455" w:lineRule="auto"/>
        <w:rPr>
          <w:rFonts w:ascii="Book Antiqua" w:cs="Book Antiqua" w:eastAsia="Book Antiqua" w:hAnsi="Book Antiqua"/>
        </w:rPr>
      </w:pPr>
      <w:r w:rsidDel="00000000" w:rsidR="00000000" w:rsidRPr="00000000">
        <w:rPr>
          <w:rtl w:val="0"/>
        </w:rPr>
      </w:r>
    </w:p>
    <w:tbl>
      <w:tblPr>
        <w:tblStyle w:val="Table3"/>
        <w:tblW w:w="937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05"/>
        <w:gridCol w:w="1320"/>
        <w:gridCol w:w="5250"/>
        <w:tblGridChange w:id="0">
          <w:tblGrid>
            <w:gridCol w:w="600"/>
            <w:gridCol w:w="2205"/>
            <w:gridCol w:w="1320"/>
            <w:gridCol w:w="5250"/>
          </w:tblGrid>
        </w:tblGridChange>
      </w:tblGrid>
      <w:tr>
        <w:trPr>
          <w:trHeight w:val="74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Date:</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2">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3">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Signed:</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4">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5">
            <w:pPr>
              <w:widowControl w:val="0"/>
              <w:spacing w:line="240" w:lineRule="auto"/>
              <w:rPr>
                <w:rFonts w:ascii="Book Antiqua" w:cs="Book Antiqua" w:eastAsia="Book Antiqua" w:hAnsi="Book Antiqua"/>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6">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7">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Name: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8">
            <w:pPr>
              <w:widowControl w:val="0"/>
              <w:spacing w:line="240" w:lineRule="auto"/>
              <w:ind w:left="405" w:firstLine="0"/>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[Individual / Business Releasing Liability]</w:t>
            </w:r>
          </w:p>
        </w:tc>
      </w:tr>
    </w:tbl>
    <w:p w:rsidR="00000000" w:rsidDel="00000000" w:rsidP="00000000" w:rsidRDefault="00000000" w:rsidRPr="00000000" w14:paraId="0000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tbl>
      <w:tblPr>
        <w:tblStyle w:val="Table4"/>
        <w:tblW w:w="937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05"/>
        <w:gridCol w:w="1320"/>
        <w:gridCol w:w="5250"/>
        <w:tblGridChange w:id="0">
          <w:tblGrid>
            <w:gridCol w:w="600"/>
            <w:gridCol w:w="2205"/>
            <w:gridCol w:w="1320"/>
            <w:gridCol w:w="5250"/>
          </w:tblGrid>
        </w:tblGridChange>
      </w:tblGrid>
      <w:tr>
        <w:trPr>
          <w:trHeight w:val="74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Date:</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B">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C">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Signed:</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D">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E">
            <w:pPr>
              <w:widowControl w:val="0"/>
              <w:spacing w:line="240" w:lineRule="auto"/>
              <w:rPr>
                <w:rFonts w:ascii="Book Antiqua" w:cs="Book Antiqua" w:eastAsia="Book Antiqua" w:hAnsi="Book Antiqua"/>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3F">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40">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Name: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41">
            <w:pPr>
              <w:widowControl w:val="0"/>
              <w:spacing w:line="240" w:lineRule="auto"/>
              <w:ind w:left="405" w:firstLine="0"/>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[Individual/Business Being Released from Liability]</w:t>
            </w:r>
          </w:p>
        </w:tc>
      </w:tr>
    </w:tbl>
    <w:p w:rsidR="00000000" w:rsidDel="00000000" w:rsidP="00000000" w:rsidRDefault="00000000" w:rsidRPr="00000000" w14:paraId="000000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25.4545454545455" w:lineRule="auto"/>
        <w:rPr>
          <w:rFonts w:ascii="Book Antiqua" w:cs="Book Antiqua" w:eastAsia="Book Antiqua" w:hAnsi="Book Antiqua"/>
        </w:rPr>
      </w:pPr>
      <w:r w:rsidDel="00000000" w:rsidR="00000000" w:rsidRPr="00000000">
        <w:rPr>
          <w:rtl w:val="0"/>
        </w:rPr>
      </w:r>
    </w:p>
    <w:sectPr>
      <w:foot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 Antiqu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i w:val="1"/>
        <w:sz w:val="18"/>
        <w:szCs w:val="18"/>
      </w:rPr>
    </w:pPr>
    <w:r w:rsidDel="00000000" w:rsidR="00000000" w:rsidRPr="00000000">
      <w:rPr>
        <w:i w:val="1"/>
        <w:sz w:val="18"/>
        <w:szCs w:val="18"/>
        <w:rtl w:val="0"/>
      </w:rPr>
      <w:t xml:space="preserve">General Release of Liability</w:t>
    </w:r>
  </w:p>
  <w:p w:rsidR="00000000" w:rsidDel="00000000" w:rsidP="00000000" w:rsidRDefault="00000000" w:rsidRPr="00000000" w14:paraId="00000044">
    <w:pPr>
      <w:jc w:val="right"/>
      <w:rPr>
        <w:i w:val="1"/>
        <w:sz w:val="18"/>
        <w:szCs w:val="18"/>
      </w:rPr>
    </w:pPr>
    <w:r w:rsidDel="00000000" w:rsidR="00000000" w:rsidRPr="00000000">
      <w:rPr>
        <w:i w:val="1"/>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upcounsel.com/?utm_source=goog-docs&amp;utm_medium=document-template&amp;utm_campaign=general-release-liability" TargetMode="Externa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BookAntiqua-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BookAntiqua-italic.ttf"/><Relationship Id="rId14" Type="http://schemas.openxmlformats.org/officeDocument/2006/relationships/font" Target="fonts/BookAntiqua-bold.ttf"/><Relationship Id="rId16" Type="http://schemas.openxmlformats.org/officeDocument/2006/relationships/font" Target="fonts/BookAntiqua-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