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A. Nelson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2604 Hillcrest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Irvine, CA 92714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949-797-3190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ranelson@anymail.com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get a credit research analyst position with a leading bank and contribute in the growth and success of the bank.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knowledgeable in the fields of economics and finance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financial and statistical tools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knowledge in foreign exchange market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data collection, evaluation and interpretation abilities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communication and coordination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performance of all portfolio assets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logic building and problem solving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Credit Research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Blaze Consultancy, Irvine, CA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Offering analytical and interpretation support to the organization in performing different credit research analysis duties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monthly/quarterly and yearly credit reviews on all assets of the organization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detailed market analysis to compute the financial standing and creditworthiness of the client, project or organization as concerned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compliance of the organization's transactions with the credit policies as specified in the organizational policies, contract and business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Credit Research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Delta Bank, Irvine, CA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the organization/clients with specific, insightful and prompt credit research analysis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Advised the organization/clients regularly on benefiting from opportunities and reducing risks as per the changes in market behavior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and provided expertise on monthly, yearly assessment of the financial position of the organization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Modified the existing laws and regulations as per the recent market trends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credit research reports accurately for future references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Accountancy</w:t>
        <w:br w:type="textWrapping"/>
        <w:t xml:space="preserve">Irvine University, Irvine, CA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